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847551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979F9" w:rsidRDefault="001979F9" w:rsidP="001979F9">
          <w:pPr>
            <w:keepNext/>
            <w:keepLines/>
            <w:spacing w:after="0" w:line="360" w:lineRule="auto"/>
            <w:jc w:val="center"/>
            <w:rPr>
              <w:rFonts w:eastAsiaTheme="majorEastAsia" w:cstheme="majorBidi"/>
              <w:b/>
              <w:sz w:val="28"/>
              <w:szCs w:val="32"/>
              <w:u w:val="single"/>
              <w:lang w:eastAsia="fr-FR"/>
            </w:rPr>
          </w:pPr>
          <w:r w:rsidRPr="001979F9">
            <w:rPr>
              <w:rFonts w:eastAsiaTheme="majorEastAsia" w:cstheme="majorBidi"/>
              <w:b/>
              <w:sz w:val="28"/>
              <w:szCs w:val="32"/>
              <w:u w:val="single"/>
              <w:lang w:eastAsia="fr-FR"/>
            </w:rPr>
            <w:t>Sommaire</w:t>
          </w:r>
        </w:p>
        <w:p w:rsidR="001979F9" w:rsidRPr="001979F9" w:rsidRDefault="001979F9" w:rsidP="001979F9">
          <w:pPr>
            <w:keepNext/>
            <w:keepLines/>
            <w:spacing w:after="0" w:line="360" w:lineRule="auto"/>
            <w:jc w:val="center"/>
            <w:rPr>
              <w:rFonts w:eastAsiaTheme="majorEastAsia" w:cstheme="majorBidi"/>
              <w:b/>
              <w:sz w:val="28"/>
              <w:szCs w:val="32"/>
              <w:u w:val="single"/>
              <w:lang w:eastAsia="fr-FR"/>
            </w:rPr>
          </w:pPr>
        </w:p>
        <w:p w:rsidR="001979F9" w:rsidRPr="001979F9" w:rsidRDefault="001979F9" w:rsidP="001979F9">
          <w:pPr>
            <w:rPr>
              <w:b/>
              <w:sz w:val="24"/>
              <w:szCs w:val="24"/>
              <w:u w:val="single"/>
              <w:lang w:eastAsia="fr-FR"/>
            </w:rPr>
          </w:pPr>
          <w:r w:rsidRPr="001979F9">
            <w:rPr>
              <w:b/>
              <w:sz w:val="24"/>
              <w:szCs w:val="24"/>
              <w:u w:val="single"/>
              <w:lang w:eastAsia="fr-FR"/>
            </w:rPr>
            <w:t>Introduction</w:t>
          </w: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r w:rsidRPr="001979F9">
            <w:fldChar w:fldCharType="begin"/>
          </w:r>
          <w:r w:rsidRPr="001979F9">
            <w:instrText xml:space="preserve"> TOC \o "1-3" \h \z \u </w:instrText>
          </w:r>
          <w:r w:rsidRPr="001979F9">
            <w:fldChar w:fldCharType="separate"/>
          </w:r>
          <w:hyperlink w:anchor="_Toc497778078" w:history="1">
            <w:r w:rsidRPr="001979F9">
              <w:rPr>
                <w:noProof/>
                <w:u w:val="single"/>
              </w:rPr>
              <w:t>Fiche n°1 : Les différents types de contrats</w:t>
            </w:r>
            <w:r w:rsidRPr="001979F9">
              <w:rPr>
                <w:noProof/>
                <w:webHidden/>
              </w:rPr>
              <w:tab/>
              <w:t>3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noProof/>
              <w:u w:val="single"/>
            </w:rPr>
          </w:pP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b/>
              <w:noProof/>
              <w:sz w:val="24"/>
              <w:szCs w:val="24"/>
              <w:u w:val="single"/>
            </w:rPr>
          </w:pPr>
          <w:r w:rsidRPr="001979F9">
            <w:rPr>
              <w:b/>
              <w:noProof/>
              <w:sz w:val="24"/>
              <w:szCs w:val="24"/>
              <w:u w:val="single"/>
            </w:rPr>
            <w:t>Partie n°1 : La formation du contrat</w:t>
          </w:r>
        </w:p>
        <w:p w:rsidR="001979F9" w:rsidRPr="001979F9" w:rsidRDefault="001979F9" w:rsidP="001979F9">
          <w:pPr>
            <w:rPr>
              <w:b/>
            </w:rPr>
          </w:pPr>
          <w:r w:rsidRPr="001979F9">
            <w:rPr>
              <w:b/>
            </w:rPr>
            <w:t>Thème n°1 : La conclusion du contrat</w:t>
          </w: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79" w:history="1">
            <w:r w:rsidRPr="001979F9">
              <w:rPr>
                <w:noProof/>
                <w:u w:val="single"/>
              </w:rPr>
              <w:t>Fiche n°2 : Les négociations</w:t>
            </w:r>
            <w:r w:rsidRPr="001979F9">
              <w:rPr>
                <w:noProof/>
                <w:webHidden/>
              </w:rPr>
              <w:tab/>
              <w:t>5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0" w:history="1">
            <w:r w:rsidRPr="001979F9">
              <w:rPr>
                <w:noProof/>
                <w:u w:val="single"/>
              </w:rPr>
              <w:t>Fiche n°3 : L’offre et l’acceptation</w:t>
            </w:r>
            <w:r w:rsidRPr="001979F9">
              <w:rPr>
                <w:noProof/>
                <w:webHidden/>
              </w:rPr>
              <w:tab/>
              <w:t>6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1" w:history="1">
            <w:r w:rsidRPr="001979F9">
              <w:rPr>
                <w:noProof/>
                <w:u w:val="single"/>
              </w:rPr>
              <w:t>Fiche n°4 : Les avant-contrats</w:t>
            </w:r>
            <w:r w:rsidRPr="001979F9">
              <w:rPr>
                <w:noProof/>
                <w:webHidden/>
              </w:rPr>
              <w:tab/>
              <w:t>8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b/>
              <w:noProof/>
            </w:rPr>
          </w:pPr>
          <w:r w:rsidRPr="001979F9">
            <w:rPr>
              <w:b/>
              <w:noProof/>
            </w:rPr>
            <w:t>Thème n°2 : La validité du contrat</w:t>
          </w: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2" w:history="1">
            <w:r w:rsidRPr="001979F9">
              <w:rPr>
                <w:noProof/>
                <w:u w:val="single"/>
              </w:rPr>
              <w:t>Fiche n°5 : Le formalisme</w:t>
            </w:r>
            <w:r w:rsidRPr="001979F9">
              <w:rPr>
                <w:noProof/>
                <w:webHidden/>
              </w:rPr>
              <w:tab/>
              <w:t>9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3" w:history="1">
            <w:r w:rsidRPr="001979F9">
              <w:rPr>
                <w:noProof/>
                <w:u w:val="single"/>
              </w:rPr>
              <w:t>Fiche n°6 : Le consentement</w:t>
            </w:r>
            <w:r w:rsidRPr="001979F9">
              <w:rPr>
                <w:noProof/>
                <w:webHidden/>
              </w:rPr>
              <w:tab/>
              <w:t>10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4" w:history="1">
            <w:r w:rsidRPr="001979F9">
              <w:rPr>
                <w:noProof/>
                <w:u w:val="single"/>
              </w:rPr>
              <w:t>Fiche n°7 : La capacité et la représentation</w:t>
            </w:r>
            <w:r w:rsidRPr="001979F9">
              <w:rPr>
                <w:noProof/>
                <w:webHidden/>
              </w:rPr>
              <w:tab/>
              <w:t>12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5" w:history="1">
            <w:r w:rsidRPr="001979F9">
              <w:rPr>
                <w:noProof/>
                <w:u w:val="single"/>
              </w:rPr>
              <w:t>Fiche n°8 : Le contenu du contrat</w:t>
            </w:r>
            <w:r w:rsidRPr="001979F9">
              <w:rPr>
                <w:noProof/>
                <w:webHidden/>
              </w:rPr>
              <w:tab/>
              <w:t>14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b/>
              <w:noProof/>
            </w:rPr>
          </w:pPr>
          <w:r w:rsidRPr="001979F9">
            <w:rPr>
              <w:b/>
              <w:noProof/>
            </w:rPr>
            <w:t>Thème n°3 : Les sanctions des règles de formation des contrats</w:t>
          </w: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6" w:history="1">
            <w:r w:rsidRPr="001979F9">
              <w:rPr>
                <w:noProof/>
                <w:u w:val="single"/>
              </w:rPr>
              <w:t>Fiche n°9 : Les sanctions des règles de formation des contrats</w:t>
            </w:r>
            <w:r w:rsidRPr="001979F9">
              <w:rPr>
                <w:noProof/>
                <w:webHidden/>
              </w:rPr>
              <w:tab/>
              <w:t>16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noProof/>
              <w:u w:val="single"/>
            </w:rPr>
          </w:pP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b/>
              <w:noProof/>
              <w:sz w:val="24"/>
              <w:szCs w:val="24"/>
              <w:u w:val="single"/>
            </w:rPr>
          </w:pPr>
          <w:r w:rsidRPr="001979F9">
            <w:rPr>
              <w:b/>
              <w:noProof/>
              <w:sz w:val="24"/>
              <w:szCs w:val="24"/>
              <w:u w:val="single"/>
            </w:rPr>
            <w:t>Partie n°2 : Les effets du contrat</w:t>
          </w:r>
        </w:p>
        <w:p w:rsidR="001979F9" w:rsidRPr="001979F9" w:rsidRDefault="001979F9" w:rsidP="001979F9">
          <w:pPr>
            <w:rPr>
              <w:b/>
            </w:rPr>
          </w:pPr>
          <w:r w:rsidRPr="001979F9">
            <w:rPr>
              <w:b/>
            </w:rPr>
            <w:t>Thème n°1 : Les effets du contrat entre les parties</w:t>
          </w: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7" w:history="1">
            <w:r w:rsidRPr="001979F9">
              <w:rPr>
                <w:noProof/>
                <w:u w:val="single"/>
              </w:rPr>
              <w:t>Fiche n° 10 : La détermination du contenu du contrat</w:t>
            </w:r>
            <w:r w:rsidRPr="001979F9">
              <w:rPr>
                <w:noProof/>
                <w:webHidden/>
              </w:rPr>
              <w:tab/>
              <w:t>18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8" w:history="1">
            <w:r w:rsidRPr="001979F9">
              <w:rPr>
                <w:noProof/>
                <w:u w:val="single"/>
              </w:rPr>
              <w:t>Fiche n° 11 : La force obligatoire et l’effet translatif du contrat</w:t>
            </w:r>
            <w:r w:rsidRPr="001979F9">
              <w:rPr>
                <w:noProof/>
                <w:webHidden/>
              </w:rPr>
              <w:tab/>
              <w:t>20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b/>
              <w:noProof/>
            </w:rPr>
          </w:pPr>
          <w:r w:rsidRPr="001979F9">
            <w:rPr>
              <w:b/>
              <w:noProof/>
            </w:rPr>
            <w:t>Thème n°2 : Les effets du contrat à l'égard des tiers</w:t>
          </w: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89" w:history="1">
            <w:r w:rsidRPr="001979F9">
              <w:rPr>
                <w:noProof/>
                <w:u w:val="single"/>
              </w:rPr>
              <w:t>Fiche n° 12 : Le principe de l’effet relatif des contrats</w:t>
            </w:r>
            <w:r w:rsidRPr="001979F9">
              <w:rPr>
                <w:noProof/>
                <w:webHidden/>
              </w:rPr>
              <w:tab/>
              <w:t>22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0" w:history="1">
            <w:r w:rsidRPr="001979F9">
              <w:rPr>
                <w:noProof/>
                <w:u w:val="single"/>
              </w:rPr>
              <w:t>Fiche n° 13 : Les exceptions au principe de l’effet relatif des contrats</w:t>
            </w:r>
            <w:r w:rsidRPr="001979F9">
              <w:rPr>
                <w:noProof/>
                <w:webHidden/>
              </w:rPr>
              <w:tab/>
              <w:t>23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noProof/>
              <w:u w:val="single"/>
            </w:rPr>
          </w:pP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b/>
              <w:noProof/>
              <w:sz w:val="24"/>
              <w:u w:val="single"/>
            </w:rPr>
          </w:pPr>
          <w:r w:rsidRPr="001979F9">
            <w:rPr>
              <w:b/>
              <w:noProof/>
              <w:sz w:val="24"/>
              <w:u w:val="single"/>
            </w:rPr>
            <w:t>Partie n°3 : Les sanctions de l'inexécution du contrat</w:t>
          </w:r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1" w:history="1">
            <w:r w:rsidRPr="001979F9">
              <w:rPr>
                <w:noProof/>
                <w:u w:val="single"/>
              </w:rPr>
              <w:t>Fiche n° 14 : L’exigence d’une mise en demeure et l’exception d’inexécution</w:t>
            </w:r>
            <w:r w:rsidRPr="001979F9">
              <w:rPr>
                <w:noProof/>
                <w:webHidden/>
              </w:rPr>
              <w:tab/>
              <w:t>25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2" w:history="1">
            <w:r w:rsidRPr="001979F9">
              <w:rPr>
                <w:noProof/>
                <w:u w:val="single"/>
              </w:rPr>
              <w:t>Fiche n° 15 : L’exécution forcée</w:t>
            </w:r>
            <w:r w:rsidRPr="001979F9">
              <w:rPr>
                <w:noProof/>
                <w:webHidden/>
              </w:rPr>
              <w:tab/>
              <w:t>26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3" w:history="1">
            <w:r w:rsidRPr="001979F9">
              <w:rPr>
                <w:noProof/>
                <w:u w:val="single"/>
              </w:rPr>
              <w:t>Fiche n° 16 : La réduction du prix</w:t>
            </w:r>
            <w:r w:rsidRPr="001979F9">
              <w:rPr>
                <w:noProof/>
                <w:webHidden/>
              </w:rPr>
              <w:tab/>
              <w:t>27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4" w:history="1">
            <w:r w:rsidRPr="001979F9">
              <w:rPr>
                <w:noProof/>
                <w:u w:val="single"/>
              </w:rPr>
              <w:t>Fiche n° 17 : La résolution</w:t>
            </w:r>
            <w:r w:rsidRPr="001979F9">
              <w:rPr>
                <w:noProof/>
                <w:webHidden/>
              </w:rPr>
              <w:tab/>
              <w:t>28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5" w:history="1">
            <w:r w:rsidRPr="001979F9">
              <w:rPr>
                <w:noProof/>
                <w:u w:val="single"/>
              </w:rPr>
              <w:t>Fiche n° 18 : La responsabilité contractuelle : les conditions légales</w:t>
            </w:r>
            <w:r w:rsidRPr="001979F9">
              <w:rPr>
                <w:noProof/>
                <w:webHidden/>
              </w:rPr>
              <w:tab/>
              <w:t>30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6" w:history="1">
            <w:r w:rsidRPr="001979F9">
              <w:rPr>
                <w:noProof/>
                <w:u w:val="single"/>
              </w:rPr>
              <w:t>Fiche n° 19 : La responsabilité contractuelle : les aménagements conventionnels</w:t>
            </w:r>
            <w:r w:rsidRPr="001979F9">
              <w:rPr>
                <w:noProof/>
                <w:webHidden/>
              </w:rPr>
              <w:tab/>
              <w:t>32</w:t>
            </w:r>
          </w:hyperlink>
        </w:p>
        <w:p w:rsidR="001979F9" w:rsidRPr="001979F9" w:rsidRDefault="001979F9" w:rsidP="001979F9">
          <w:pPr>
            <w:tabs>
              <w:tab w:val="right" w:leader="dot" w:pos="9062"/>
            </w:tabs>
            <w:spacing w:after="100"/>
            <w:rPr>
              <w:rFonts w:eastAsiaTheme="minorEastAsia"/>
              <w:noProof/>
              <w:lang w:eastAsia="fr-FR"/>
            </w:rPr>
          </w:pPr>
          <w:hyperlink w:anchor="_Toc497778097" w:history="1">
            <w:r w:rsidRPr="001979F9">
              <w:rPr>
                <w:noProof/>
                <w:u w:val="single"/>
              </w:rPr>
              <w:t>Fiche n° 20 : Les autres actions du créancier</w:t>
            </w:r>
            <w:r w:rsidRPr="001979F9">
              <w:rPr>
                <w:noProof/>
                <w:webHidden/>
              </w:rPr>
              <w:tab/>
              <w:t>33</w:t>
            </w:r>
          </w:hyperlink>
        </w:p>
        <w:p w:rsidR="00186923" w:rsidRPr="001979F9" w:rsidRDefault="001979F9" w:rsidP="001979F9">
          <w:pPr>
            <w:rPr>
              <w:bCs/>
            </w:rPr>
          </w:pPr>
          <w:r w:rsidRPr="001979F9"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sectPr w:rsidR="00186923" w:rsidRPr="001979F9" w:rsidSect="00EE03D3">
      <w:headerReference w:type="default" r:id="rId7"/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A4E" w:rsidRDefault="000A4A4E" w:rsidP="00EE03D3">
      <w:pPr>
        <w:spacing w:after="0" w:line="240" w:lineRule="auto"/>
      </w:pPr>
      <w:r>
        <w:separator/>
      </w:r>
    </w:p>
  </w:endnote>
  <w:endnote w:type="continuationSeparator" w:id="0">
    <w:p w:rsidR="000A4A4E" w:rsidRDefault="000A4A4E" w:rsidP="00E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 w:rsidP="00EE03D3">
    <w:pPr>
      <w:pStyle w:val="Pieddepage"/>
      <w:jc w:val="center"/>
      <w:rPr>
        <w:b/>
        <w:sz w:val="20"/>
      </w:rPr>
    </w:pPr>
  </w:p>
  <w:p w:rsidR="00EE03D3" w:rsidRPr="00EE03D3" w:rsidRDefault="00EE03D3" w:rsidP="00EE03D3">
    <w:pPr>
      <w:pStyle w:val="Pieddepage"/>
      <w:jc w:val="center"/>
      <w:rPr>
        <w:b/>
        <w:sz w:val="20"/>
      </w:rPr>
    </w:pPr>
    <w:r w:rsidRPr="00EE03D3">
      <w:rPr>
        <w:b/>
        <w:sz w:val="20"/>
      </w:rPr>
      <w:t>fiches-droit.com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A4E" w:rsidRDefault="000A4A4E" w:rsidP="00EE03D3">
      <w:pPr>
        <w:spacing w:after="0" w:line="240" w:lineRule="auto"/>
      </w:pPr>
      <w:r>
        <w:separator/>
      </w:r>
    </w:p>
  </w:footnote>
  <w:footnote w:type="continuationSeparator" w:id="0">
    <w:p w:rsidR="000A4A4E" w:rsidRDefault="000A4A4E" w:rsidP="00E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B7BAE" wp14:editId="4A84643A">
          <wp:simplePos x="0" y="0"/>
          <wp:positionH relativeFrom="column">
            <wp:posOffset>5715000</wp:posOffset>
          </wp:positionH>
          <wp:positionV relativeFrom="page">
            <wp:posOffset>113665</wp:posOffset>
          </wp:positionV>
          <wp:extent cx="841032" cy="7696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2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B10"/>
    <w:multiLevelType w:val="hybridMultilevel"/>
    <w:tmpl w:val="8F16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04C"/>
    <w:multiLevelType w:val="hybridMultilevel"/>
    <w:tmpl w:val="0BFCF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6C5"/>
    <w:multiLevelType w:val="hybridMultilevel"/>
    <w:tmpl w:val="221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428"/>
    <w:multiLevelType w:val="hybridMultilevel"/>
    <w:tmpl w:val="14EE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EA"/>
    <w:multiLevelType w:val="hybridMultilevel"/>
    <w:tmpl w:val="F51E3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26E"/>
    <w:multiLevelType w:val="hybridMultilevel"/>
    <w:tmpl w:val="749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CD6"/>
    <w:multiLevelType w:val="hybridMultilevel"/>
    <w:tmpl w:val="3606C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BFD"/>
    <w:multiLevelType w:val="hybridMultilevel"/>
    <w:tmpl w:val="8452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AFA"/>
    <w:multiLevelType w:val="hybridMultilevel"/>
    <w:tmpl w:val="912E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3"/>
    <w:rsid w:val="00042D4B"/>
    <w:rsid w:val="0006797E"/>
    <w:rsid w:val="00094D49"/>
    <w:rsid w:val="000A4A4E"/>
    <w:rsid w:val="000E4C69"/>
    <w:rsid w:val="001040FD"/>
    <w:rsid w:val="00186923"/>
    <w:rsid w:val="001979F9"/>
    <w:rsid w:val="00274AFF"/>
    <w:rsid w:val="002B6ECE"/>
    <w:rsid w:val="00314A05"/>
    <w:rsid w:val="00354932"/>
    <w:rsid w:val="003C1C71"/>
    <w:rsid w:val="00514F54"/>
    <w:rsid w:val="005478C2"/>
    <w:rsid w:val="00552032"/>
    <w:rsid w:val="00695133"/>
    <w:rsid w:val="008B0E5C"/>
    <w:rsid w:val="00940AD5"/>
    <w:rsid w:val="00961212"/>
    <w:rsid w:val="00961277"/>
    <w:rsid w:val="009800F2"/>
    <w:rsid w:val="00986349"/>
    <w:rsid w:val="009E6D14"/>
    <w:rsid w:val="00A16BBF"/>
    <w:rsid w:val="00A26DB2"/>
    <w:rsid w:val="00C661FA"/>
    <w:rsid w:val="00D54635"/>
    <w:rsid w:val="00DE612D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756"/>
  <w15:chartTrackingRefBased/>
  <w15:docId w15:val="{76E114A3-60FE-47EE-8EF6-D72CA85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D3"/>
  </w:style>
  <w:style w:type="paragraph" w:styleId="Pieddepage">
    <w:name w:val="footer"/>
    <w:basedOn w:val="Normal"/>
    <w:link w:val="Pieddepag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D3"/>
  </w:style>
  <w:style w:type="character" w:styleId="Lienhypertexte">
    <w:name w:val="Hyperlink"/>
    <w:basedOn w:val="Policepardfaut"/>
    <w:uiPriority w:val="99"/>
    <w:semiHidden/>
    <w:unhideWhenUsed/>
    <w:rsid w:val="0006797E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797E"/>
    <w:pPr>
      <w:tabs>
        <w:tab w:val="right" w:leader="dot" w:pos="9062"/>
      </w:tabs>
      <w:spacing w:after="100" w:line="256" w:lineRule="auto"/>
    </w:pPr>
    <w:rPr>
      <w:b/>
      <w:sz w:val="24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7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97E"/>
    <w:pPr>
      <w:spacing w:line="25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 </cp:lastModifiedBy>
  <cp:revision>3</cp:revision>
  <dcterms:created xsi:type="dcterms:W3CDTF">2018-04-16T19:29:00Z</dcterms:created>
  <dcterms:modified xsi:type="dcterms:W3CDTF">2018-04-16T19:30:00Z</dcterms:modified>
</cp:coreProperties>
</file>